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F9F41" w14:textId="48325401" w:rsidR="00280A2E" w:rsidRPr="00280A2E" w:rsidRDefault="00280A2E" w:rsidP="002D73C9">
      <w:pPr>
        <w:spacing w:line="360" w:lineRule="auto"/>
        <w:jc w:val="center"/>
        <w:outlineLvl w:val="0"/>
        <w:rPr>
          <w:b/>
          <w:bCs/>
          <w:kern w:val="36"/>
          <w:sz w:val="28"/>
          <w:szCs w:val="28"/>
          <w:lang w:val="en-US" w:eastAsia="en-US"/>
        </w:rPr>
      </w:pPr>
      <w:r w:rsidRPr="00280A2E">
        <w:rPr>
          <w:b/>
          <w:bCs/>
          <w:kern w:val="36"/>
          <w:sz w:val="28"/>
          <w:szCs w:val="28"/>
          <w:lang w:val="en-US" w:eastAsia="en-US"/>
        </w:rPr>
        <w:t>INTE</w:t>
      </w:r>
      <w:r w:rsidR="000906ED">
        <w:rPr>
          <w:b/>
          <w:bCs/>
          <w:kern w:val="36"/>
          <w:sz w:val="28"/>
          <w:szCs w:val="28"/>
          <w:lang w:val="en-US" w:eastAsia="en-US"/>
        </w:rPr>
        <w:t>RNET VỆ TINH TẦM THẤP</w:t>
      </w:r>
    </w:p>
    <w:p w14:paraId="10AD361E" w14:textId="77777777" w:rsidR="00280A2E" w:rsidRPr="00280A2E" w:rsidRDefault="00280A2E" w:rsidP="002D73C9">
      <w:pPr>
        <w:spacing w:line="360" w:lineRule="auto"/>
        <w:jc w:val="both"/>
        <w:outlineLvl w:val="1"/>
        <w:rPr>
          <w:b/>
          <w:bCs/>
          <w:sz w:val="28"/>
          <w:szCs w:val="28"/>
          <w:lang w:val="en-US" w:eastAsia="en-US"/>
        </w:rPr>
      </w:pPr>
      <w:r w:rsidRPr="00280A2E">
        <w:rPr>
          <w:b/>
          <w:bCs/>
          <w:sz w:val="28"/>
          <w:szCs w:val="28"/>
          <w:lang w:val="en-US" w:eastAsia="en-US"/>
        </w:rPr>
        <w:t>1. Tổng quan</w:t>
      </w:r>
    </w:p>
    <w:p w14:paraId="6001C489" w14:textId="197E99F3" w:rsidR="00280A2E" w:rsidRPr="00280A2E" w:rsidRDefault="00280A2E" w:rsidP="002D73C9">
      <w:pPr>
        <w:spacing w:line="360" w:lineRule="auto"/>
        <w:jc w:val="both"/>
        <w:rPr>
          <w:sz w:val="28"/>
          <w:szCs w:val="28"/>
          <w:lang w:val="en-US" w:eastAsia="en-US"/>
        </w:rPr>
      </w:pPr>
      <w:r w:rsidRPr="00280A2E">
        <w:rPr>
          <w:sz w:val="28"/>
          <w:szCs w:val="28"/>
          <w:lang w:val="en-US" w:eastAsia="en-US"/>
        </w:rPr>
        <w:t xml:space="preserve">Internet vệ tinh </w:t>
      </w:r>
      <w:r w:rsidR="005D4DE5">
        <w:rPr>
          <w:sz w:val="28"/>
          <w:szCs w:val="28"/>
          <w:lang w:val="en-US" w:eastAsia="en-US"/>
        </w:rPr>
        <w:t xml:space="preserve">tầm thấp </w:t>
      </w:r>
      <w:r w:rsidRPr="00280A2E">
        <w:rPr>
          <w:sz w:val="28"/>
          <w:szCs w:val="28"/>
          <w:lang w:val="en-US" w:eastAsia="en-US"/>
        </w:rPr>
        <w:t>là hệ thống cung cấp dịch vụ truy nhập Internet băng rộng thông qua các vệ tinh hoạt động trên quỹ đạo thấp.</w:t>
      </w:r>
    </w:p>
    <w:p w14:paraId="3EDD98FB" w14:textId="4A5A3CEE" w:rsidR="00280A2E" w:rsidRPr="00280A2E" w:rsidRDefault="00280A2E" w:rsidP="002D73C9">
      <w:pPr>
        <w:spacing w:line="360" w:lineRule="auto"/>
        <w:jc w:val="both"/>
        <w:rPr>
          <w:sz w:val="28"/>
          <w:szCs w:val="28"/>
          <w:lang w:val="en-US" w:eastAsia="en-US"/>
        </w:rPr>
      </w:pPr>
      <w:r w:rsidRPr="00280A2E">
        <w:rPr>
          <w:sz w:val="28"/>
          <w:szCs w:val="28"/>
          <w:lang w:val="en-US" w:eastAsia="en-US"/>
        </w:rPr>
        <w:t>Trong những năm gần đây, sự phát triển mạnh mẽ của các ch</w:t>
      </w:r>
      <w:r w:rsidR="005D4DE5">
        <w:rPr>
          <w:sz w:val="28"/>
          <w:szCs w:val="28"/>
          <w:lang w:val="en-US" w:eastAsia="en-US"/>
        </w:rPr>
        <w:t>ùm</w:t>
      </w:r>
      <w:r w:rsidRPr="00280A2E">
        <w:rPr>
          <w:sz w:val="28"/>
          <w:szCs w:val="28"/>
          <w:lang w:val="en-US" w:eastAsia="en-US"/>
        </w:rPr>
        <w:t xml:space="preserve"> vệ tinh như </w:t>
      </w:r>
      <w:r w:rsidR="005D4DE5">
        <w:rPr>
          <w:sz w:val="28"/>
          <w:szCs w:val="28"/>
          <w:lang w:val="en-US" w:eastAsia="en-US"/>
        </w:rPr>
        <w:t>Starlink, OneWeb…</w:t>
      </w:r>
      <w:r w:rsidRPr="00280A2E">
        <w:rPr>
          <w:sz w:val="28"/>
          <w:szCs w:val="28"/>
          <w:lang w:val="en-US" w:eastAsia="en-US"/>
        </w:rPr>
        <w:t xml:space="preserve"> đã tạo ra bước chuyển lớn trong lĩnh vực viễn thông vệ tinh, mở ra khả năng cung cấp Internet tốc độ cao đến mọi khu vực trên thế giới, kể cả những nơi hạ tầng mặt đất khó triển khai.</w:t>
      </w:r>
    </w:p>
    <w:p w14:paraId="5642AD86" w14:textId="77777777" w:rsidR="00280A2E" w:rsidRPr="00280A2E" w:rsidRDefault="00280A2E" w:rsidP="002D73C9">
      <w:pPr>
        <w:spacing w:line="360" w:lineRule="auto"/>
        <w:jc w:val="both"/>
        <w:outlineLvl w:val="1"/>
        <w:rPr>
          <w:b/>
          <w:bCs/>
          <w:sz w:val="28"/>
          <w:szCs w:val="28"/>
          <w:lang w:val="en-US" w:eastAsia="en-US"/>
        </w:rPr>
      </w:pPr>
      <w:r w:rsidRPr="00280A2E">
        <w:rPr>
          <w:b/>
          <w:bCs/>
          <w:sz w:val="28"/>
          <w:szCs w:val="28"/>
          <w:lang w:val="en-US" w:eastAsia="en-US"/>
        </w:rPr>
        <w:t>2. Nguyên lý hoạt động</w:t>
      </w:r>
    </w:p>
    <w:p w14:paraId="5707CD70" w14:textId="672E93EC" w:rsidR="00280A2E" w:rsidRPr="00280A2E" w:rsidRDefault="00280A2E" w:rsidP="002D73C9">
      <w:pPr>
        <w:spacing w:line="360" w:lineRule="auto"/>
        <w:jc w:val="both"/>
        <w:rPr>
          <w:sz w:val="28"/>
          <w:szCs w:val="28"/>
          <w:lang w:val="en-US" w:eastAsia="en-US"/>
        </w:rPr>
      </w:pPr>
      <w:r w:rsidRPr="00280A2E">
        <w:rPr>
          <w:sz w:val="28"/>
          <w:szCs w:val="28"/>
          <w:lang w:val="en-US" w:eastAsia="en-US"/>
        </w:rPr>
        <w:t xml:space="preserve">Khác với vệ tinh địa tĩnh hoạt động ở độ cao khoảng 35.786 km, các vệ tinh </w:t>
      </w:r>
      <w:r w:rsidR="005D4DE5">
        <w:rPr>
          <w:sz w:val="28"/>
          <w:szCs w:val="28"/>
          <w:lang w:val="en-US" w:eastAsia="en-US"/>
        </w:rPr>
        <w:t xml:space="preserve">tầm thấp </w:t>
      </w:r>
      <w:r w:rsidRPr="00280A2E">
        <w:rPr>
          <w:sz w:val="28"/>
          <w:szCs w:val="28"/>
          <w:lang w:val="en-US" w:eastAsia="en-US"/>
        </w:rPr>
        <w:t>thường hoạt động ở độ cao từ vài trăm đến vài nghìn kilômét.</w:t>
      </w:r>
    </w:p>
    <w:p w14:paraId="616120C5" w14:textId="1DFBD3A1" w:rsidR="00280A2E" w:rsidRPr="00280A2E" w:rsidRDefault="00280A2E" w:rsidP="002D73C9">
      <w:pPr>
        <w:spacing w:line="360" w:lineRule="auto"/>
        <w:jc w:val="both"/>
        <w:rPr>
          <w:sz w:val="28"/>
          <w:szCs w:val="28"/>
          <w:lang w:val="en-US" w:eastAsia="en-US"/>
        </w:rPr>
      </w:pPr>
      <w:r w:rsidRPr="00280A2E">
        <w:rPr>
          <w:sz w:val="28"/>
          <w:szCs w:val="28"/>
          <w:lang w:val="en-US" w:eastAsia="en-US"/>
        </w:rPr>
        <w:t xml:space="preserve">Người sử dụng </w:t>
      </w:r>
      <w:r w:rsidR="005C57B0">
        <w:rPr>
          <w:sz w:val="28"/>
          <w:szCs w:val="28"/>
          <w:lang w:val="en-US" w:eastAsia="en-US"/>
        </w:rPr>
        <w:t>kết</w:t>
      </w:r>
      <w:r w:rsidR="005C57B0">
        <w:rPr>
          <w:sz w:val="28"/>
          <w:szCs w:val="28"/>
          <w:lang w:eastAsia="en-US"/>
        </w:rPr>
        <w:t xml:space="preserve"> nối Internet bằng thiết bị </w:t>
      </w:r>
      <w:r w:rsidRPr="00280A2E">
        <w:rPr>
          <w:sz w:val="28"/>
          <w:szCs w:val="28"/>
          <w:lang w:val="en-US" w:eastAsia="en-US"/>
        </w:rPr>
        <w:t>đầu cuối vệ tinh</w:t>
      </w:r>
      <w:r w:rsidR="00340851">
        <w:rPr>
          <w:sz w:val="28"/>
          <w:szCs w:val="28"/>
          <w:lang w:eastAsia="en-US"/>
        </w:rPr>
        <w:t xml:space="preserve"> </w:t>
      </w:r>
      <w:r w:rsidR="005D4DE5">
        <w:rPr>
          <w:sz w:val="28"/>
          <w:szCs w:val="28"/>
          <w:lang w:val="en-US" w:eastAsia="en-US"/>
        </w:rPr>
        <w:t>tầm thấp, t</w:t>
      </w:r>
      <w:r w:rsidRPr="00280A2E">
        <w:rPr>
          <w:sz w:val="28"/>
          <w:szCs w:val="28"/>
          <w:lang w:val="en-US" w:eastAsia="en-US"/>
        </w:rPr>
        <w:t xml:space="preserve">ín hiệu từ thiết bị </w:t>
      </w:r>
      <w:r w:rsidR="00DB675E">
        <w:rPr>
          <w:sz w:val="28"/>
          <w:szCs w:val="28"/>
          <w:lang w:val="en-US" w:eastAsia="en-US"/>
        </w:rPr>
        <w:t>được</w:t>
      </w:r>
      <w:r w:rsidR="00DB675E">
        <w:rPr>
          <w:sz w:val="28"/>
          <w:szCs w:val="28"/>
          <w:lang w:eastAsia="en-US"/>
        </w:rPr>
        <w:t xml:space="preserve"> truyền lên </w:t>
      </w:r>
      <w:r w:rsidRPr="00280A2E">
        <w:rPr>
          <w:sz w:val="28"/>
          <w:szCs w:val="28"/>
          <w:lang w:val="en-US" w:eastAsia="en-US"/>
        </w:rPr>
        <w:t>vệ tinh</w:t>
      </w:r>
      <w:r w:rsidR="00DB675E">
        <w:rPr>
          <w:sz w:val="28"/>
          <w:szCs w:val="28"/>
          <w:lang w:eastAsia="en-US"/>
        </w:rPr>
        <w:t xml:space="preserve"> </w:t>
      </w:r>
      <w:r w:rsidR="005D4DE5">
        <w:rPr>
          <w:sz w:val="28"/>
          <w:szCs w:val="28"/>
          <w:lang w:val="en-US" w:eastAsia="en-US"/>
        </w:rPr>
        <w:t>tầm thấp</w:t>
      </w:r>
      <w:r w:rsidRPr="00280A2E">
        <w:rPr>
          <w:sz w:val="28"/>
          <w:szCs w:val="28"/>
          <w:lang w:val="en-US" w:eastAsia="en-US"/>
        </w:rPr>
        <w:t>, sau đó được chuyển tiếp đến các trạm cổng mặt đất (gateway) hoặc truyền qua các liên kết laser giữa các vệ tinh trước khi kết nối với mạng Internet toàn cầu.</w:t>
      </w:r>
    </w:p>
    <w:p w14:paraId="663312A9" w14:textId="054CA6C1" w:rsidR="00280A2E" w:rsidRPr="00280A2E" w:rsidRDefault="00280A2E" w:rsidP="002D73C9">
      <w:pPr>
        <w:spacing w:line="360" w:lineRule="auto"/>
        <w:jc w:val="both"/>
        <w:rPr>
          <w:sz w:val="28"/>
          <w:szCs w:val="28"/>
          <w:lang w:val="en-US" w:eastAsia="en-US"/>
        </w:rPr>
      </w:pPr>
      <w:r w:rsidRPr="00280A2E">
        <w:rPr>
          <w:sz w:val="28"/>
          <w:szCs w:val="28"/>
          <w:lang w:val="en-US" w:eastAsia="en-US"/>
        </w:rPr>
        <w:t xml:space="preserve">Do các vệ tinh </w:t>
      </w:r>
      <w:r w:rsidR="005D4DE5">
        <w:rPr>
          <w:sz w:val="28"/>
          <w:szCs w:val="28"/>
          <w:lang w:val="en-US" w:eastAsia="en-US"/>
        </w:rPr>
        <w:t xml:space="preserve">tầm thấp </w:t>
      </w:r>
      <w:r w:rsidRPr="00280A2E">
        <w:rPr>
          <w:sz w:val="28"/>
          <w:szCs w:val="28"/>
          <w:lang w:val="en-US" w:eastAsia="en-US"/>
        </w:rPr>
        <w:t>liên tục di chuyể</w:t>
      </w:r>
      <w:r w:rsidR="005D4DE5">
        <w:rPr>
          <w:sz w:val="28"/>
          <w:szCs w:val="28"/>
          <w:lang w:val="en-US" w:eastAsia="en-US"/>
        </w:rPr>
        <w:t>n so với mặt đất nên cần một chùm</w:t>
      </w:r>
      <w:r w:rsidRPr="00280A2E">
        <w:rPr>
          <w:sz w:val="28"/>
          <w:szCs w:val="28"/>
          <w:lang w:val="en-US" w:eastAsia="en-US"/>
        </w:rPr>
        <w:t xml:space="preserve"> vệ tinh</w:t>
      </w:r>
      <w:r w:rsidR="005D4DE5">
        <w:rPr>
          <w:sz w:val="28"/>
          <w:szCs w:val="28"/>
          <w:lang w:val="en-US" w:eastAsia="en-US"/>
        </w:rPr>
        <w:t xml:space="preserve"> tầm thấp</w:t>
      </w:r>
      <w:r w:rsidRPr="00280A2E">
        <w:rPr>
          <w:sz w:val="28"/>
          <w:szCs w:val="28"/>
          <w:lang w:val="en-US" w:eastAsia="en-US"/>
        </w:rPr>
        <w:t xml:space="preserve"> gồm hàng trăm hoặc hàng nghìn vệ tinh để đảm bảo vùng phủ sóng liên tục.</w:t>
      </w:r>
    </w:p>
    <w:p w14:paraId="505FC937" w14:textId="381C106F" w:rsidR="00280A2E" w:rsidRPr="00280A2E" w:rsidRDefault="00280A2E" w:rsidP="002D73C9">
      <w:pPr>
        <w:spacing w:line="360" w:lineRule="auto"/>
        <w:jc w:val="both"/>
        <w:outlineLvl w:val="1"/>
        <w:rPr>
          <w:b/>
          <w:bCs/>
          <w:sz w:val="28"/>
          <w:szCs w:val="28"/>
          <w:lang w:val="en-US" w:eastAsia="en-US"/>
        </w:rPr>
      </w:pPr>
      <w:r w:rsidRPr="00280A2E">
        <w:rPr>
          <w:b/>
          <w:bCs/>
          <w:sz w:val="28"/>
          <w:szCs w:val="28"/>
          <w:lang w:val="en-US" w:eastAsia="en-US"/>
        </w:rPr>
        <w:t>3. Ư</w:t>
      </w:r>
      <w:r w:rsidR="005D4DE5">
        <w:rPr>
          <w:b/>
          <w:bCs/>
          <w:sz w:val="28"/>
          <w:szCs w:val="28"/>
          <w:lang w:val="en-US" w:eastAsia="en-US"/>
        </w:rPr>
        <w:t>u điểm của Internet vệ tinh tầm thấp</w:t>
      </w:r>
    </w:p>
    <w:p w14:paraId="05B72B6F" w14:textId="77777777" w:rsidR="00280A2E" w:rsidRPr="00280A2E" w:rsidRDefault="00280A2E" w:rsidP="002D73C9">
      <w:pPr>
        <w:spacing w:line="360" w:lineRule="auto"/>
        <w:jc w:val="both"/>
        <w:outlineLvl w:val="2"/>
        <w:rPr>
          <w:b/>
          <w:bCs/>
          <w:sz w:val="28"/>
          <w:szCs w:val="28"/>
          <w:lang w:val="en-US" w:eastAsia="en-US"/>
        </w:rPr>
      </w:pPr>
      <w:r w:rsidRPr="00280A2E">
        <w:rPr>
          <w:b/>
          <w:bCs/>
          <w:sz w:val="28"/>
          <w:szCs w:val="28"/>
          <w:lang w:val="en-US" w:eastAsia="en-US"/>
        </w:rPr>
        <w:t>3.1. Độ trễ thấp</w:t>
      </w:r>
    </w:p>
    <w:p w14:paraId="5F09FCBE" w14:textId="1EA250ED" w:rsidR="00280A2E" w:rsidRPr="00280A2E" w:rsidRDefault="00280A2E" w:rsidP="002D73C9">
      <w:pPr>
        <w:spacing w:line="360" w:lineRule="auto"/>
        <w:jc w:val="both"/>
        <w:rPr>
          <w:sz w:val="28"/>
          <w:szCs w:val="28"/>
          <w:lang w:val="en-US" w:eastAsia="en-US"/>
        </w:rPr>
      </w:pPr>
      <w:r w:rsidRPr="00280A2E">
        <w:rPr>
          <w:sz w:val="28"/>
          <w:szCs w:val="28"/>
          <w:lang w:val="en-US" w:eastAsia="en-US"/>
        </w:rPr>
        <w:t xml:space="preserve">Nhờ khoảng cách từ vệ tinh </w:t>
      </w:r>
      <w:r w:rsidR="005D4DE5">
        <w:rPr>
          <w:sz w:val="28"/>
          <w:szCs w:val="28"/>
          <w:lang w:val="en-US" w:eastAsia="en-US"/>
        </w:rPr>
        <w:t xml:space="preserve">tầm thấp </w:t>
      </w:r>
      <w:r w:rsidRPr="00280A2E">
        <w:rPr>
          <w:sz w:val="28"/>
          <w:szCs w:val="28"/>
          <w:lang w:val="en-US" w:eastAsia="en-US"/>
        </w:rPr>
        <w:t>đến Trái Đất ngắn hơn nhiều so với vệ tinh địa tĩnh, độ trễ truyền dẫn có thể giảm xuống còn khoảng 20–50 ms, tương đương hoặc gần với nhiều mạng mặt đất hiện nay.</w:t>
      </w:r>
    </w:p>
    <w:p w14:paraId="1D31E070" w14:textId="77777777" w:rsidR="00280A2E" w:rsidRPr="00280A2E" w:rsidRDefault="00280A2E" w:rsidP="002D73C9">
      <w:pPr>
        <w:spacing w:line="360" w:lineRule="auto"/>
        <w:jc w:val="both"/>
        <w:outlineLvl w:val="2"/>
        <w:rPr>
          <w:b/>
          <w:bCs/>
          <w:sz w:val="28"/>
          <w:szCs w:val="28"/>
          <w:lang w:val="en-US" w:eastAsia="en-US"/>
        </w:rPr>
      </w:pPr>
      <w:r w:rsidRPr="00280A2E">
        <w:rPr>
          <w:b/>
          <w:bCs/>
          <w:sz w:val="28"/>
          <w:szCs w:val="28"/>
          <w:lang w:val="en-US" w:eastAsia="en-US"/>
        </w:rPr>
        <w:t>3.2. Phủ sóng rộng</w:t>
      </w:r>
    </w:p>
    <w:p w14:paraId="1D7BF33E" w14:textId="77777777" w:rsidR="00280A2E" w:rsidRPr="00280A2E" w:rsidRDefault="00280A2E" w:rsidP="002D73C9">
      <w:pPr>
        <w:spacing w:line="360" w:lineRule="auto"/>
        <w:jc w:val="both"/>
        <w:rPr>
          <w:sz w:val="28"/>
          <w:szCs w:val="28"/>
          <w:lang w:val="en-US" w:eastAsia="en-US"/>
        </w:rPr>
      </w:pPr>
      <w:r w:rsidRPr="00280A2E">
        <w:rPr>
          <w:sz w:val="28"/>
          <w:szCs w:val="28"/>
          <w:lang w:val="en-US" w:eastAsia="en-US"/>
        </w:rPr>
        <w:t>Hệ thống có thể cung cấp dịch vụ tại các khu vực vùng sâu, vùng xa, hải đảo, khu vực biển, vùng núi hoặc những nơi chưa có hạ tầng cáp quang.</w:t>
      </w:r>
    </w:p>
    <w:p w14:paraId="372F6119" w14:textId="77777777" w:rsidR="00280A2E" w:rsidRPr="00280A2E" w:rsidRDefault="00280A2E" w:rsidP="002D73C9">
      <w:pPr>
        <w:spacing w:line="360" w:lineRule="auto"/>
        <w:jc w:val="both"/>
        <w:outlineLvl w:val="2"/>
        <w:rPr>
          <w:b/>
          <w:bCs/>
          <w:sz w:val="28"/>
          <w:szCs w:val="28"/>
          <w:lang w:val="en-US" w:eastAsia="en-US"/>
        </w:rPr>
      </w:pPr>
      <w:r w:rsidRPr="00280A2E">
        <w:rPr>
          <w:b/>
          <w:bCs/>
          <w:sz w:val="28"/>
          <w:szCs w:val="28"/>
          <w:lang w:val="en-US" w:eastAsia="en-US"/>
        </w:rPr>
        <w:t>3.3. Triển khai nhanh</w:t>
      </w:r>
    </w:p>
    <w:p w14:paraId="2FACD22D" w14:textId="77777777" w:rsidR="00280A2E" w:rsidRPr="00280A2E" w:rsidRDefault="00280A2E" w:rsidP="002D73C9">
      <w:pPr>
        <w:spacing w:line="360" w:lineRule="auto"/>
        <w:jc w:val="both"/>
        <w:rPr>
          <w:sz w:val="28"/>
          <w:szCs w:val="28"/>
          <w:lang w:val="en-US" w:eastAsia="en-US"/>
        </w:rPr>
      </w:pPr>
      <w:r w:rsidRPr="00280A2E">
        <w:rPr>
          <w:sz w:val="28"/>
          <w:szCs w:val="28"/>
          <w:lang w:val="en-US" w:eastAsia="en-US"/>
        </w:rPr>
        <w:lastRenderedPageBreak/>
        <w:t>Người sử dụng chỉ cần lắp đặt thiết bị đầu cuối mà không cần xây dựng mạng cáp hoặc trạm thu phát mặt đất quy mô lớn.</w:t>
      </w:r>
    </w:p>
    <w:p w14:paraId="1407D6E0" w14:textId="77777777" w:rsidR="00280A2E" w:rsidRPr="00280A2E" w:rsidRDefault="00280A2E" w:rsidP="002D73C9">
      <w:pPr>
        <w:spacing w:line="360" w:lineRule="auto"/>
        <w:jc w:val="both"/>
        <w:outlineLvl w:val="2"/>
        <w:rPr>
          <w:b/>
          <w:bCs/>
          <w:sz w:val="28"/>
          <w:szCs w:val="28"/>
          <w:lang w:val="en-US" w:eastAsia="en-US"/>
        </w:rPr>
      </w:pPr>
      <w:r w:rsidRPr="00280A2E">
        <w:rPr>
          <w:b/>
          <w:bCs/>
          <w:sz w:val="28"/>
          <w:szCs w:val="28"/>
          <w:lang w:val="en-US" w:eastAsia="en-US"/>
        </w:rPr>
        <w:t>3.4. Khả năng phục hồi cao</w:t>
      </w:r>
    </w:p>
    <w:p w14:paraId="0BCB10A4" w14:textId="77777777" w:rsidR="00280A2E" w:rsidRPr="00280A2E" w:rsidRDefault="00280A2E" w:rsidP="002D73C9">
      <w:pPr>
        <w:spacing w:line="360" w:lineRule="auto"/>
        <w:jc w:val="both"/>
        <w:rPr>
          <w:sz w:val="28"/>
          <w:szCs w:val="28"/>
          <w:lang w:val="en-US" w:eastAsia="en-US"/>
        </w:rPr>
      </w:pPr>
      <w:r w:rsidRPr="00280A2E">
        <w:rPr>
          <w:sz w:val="28"/>
          <w:szCs w:val="28"/>
          <w:lang w:val="en-US" w:eastAsia="en-US"/>
        </w:rPr>
        <w:t>Trong các tình huống thiên tai, chiến tranh hoặc sự cố hạ tầng viễn thông, Internet vệ tinh có thể duy trì kết nối thông tin độc lập với mạng mặt đất.</w:t>
      </w:r>
    </w:p>
    <w:p w14:paraId="084A1F13" w14:textId="2C869EEF" w:rsidR="00F47339" w:rsidRPr="006A6AF9" w:rsidRDefault="00DB4DF5" w:rsidP="002D73C9">
      <w:pPr>
        <w:spacing w:line="360" w:lineRule="auto"/>
        <w:jc w:val="both"/>
        <w:rPr>
          <w:b/>
          <w:sz w:val="28"/>
          <w:szCs w:val="28"/>
          <w:lang w:val="en-US"/>
        </w:rPr>
      </w:pPr>
      <w:r w:rsidRPr="006A6AF9">
        <w:rPr>
          <w:b/>
          <w:sz w:val="28"/>
          <w:szCs w:val="28"/>
          <w:lang w:val="en-US"/>
        </w:rPr>
        <w:t xml:space="preserve">4. </w:t>
      </w:r>
      <w:r w:rsidR="005D4DE5" w:rsidRPr="006A6AF9">
        <w:rPr>
          <w:b/>
          <w:bCs/>
          <w:sz w:val="28"/>
          <w:szCs w:val="28"/>
          <w:lang w:val="en-US" w:eastAsia="en-US"/>
        </w:rPr>
        <w:t>Internet vệ tinh tầm thấp</w:t>
      </w:r>
      <w:r w:rsidRPr="006A6AF9">
        <w:rPr>
          <w:b/>
          <w:bCs/>
          <w:sz w:val="28"/>
          <w:szCs w:val="28"/>
          <w:lang w:val="en-US" w:eastAsia="en-US"/>
        </w:rPr>
        <w:t xml:space="preserve"> tại Việt Nam</w:t>
      </w:r>
    </w:p>
    <w:p w14:paraId="1E96D7EC" w14:textId="77777777" w:rsidR="00DB4DF5" w:rsidRPr="00DB4DF5" w:rsidRDefault="00DB4DF5" w:rsidP="002D73C9">
      <w:pPr>
        <w:spacing w:line="360" w:lineRule="auto"/>
        <w:jc w:val="both"/>
        <w:rPr>
          <w:sz w:val="28"/>
          <w:szCs w:val="28"/>
        </w:rPr>
      </w:pPr>
      <w:r w:rsidRPr="00DB4DF5">
        <w:rPr>
          <w:sz w:val="28"/>
          <w:szCs w:val="28"/>
        </w:rPr>
        <w:t xml:space="preserve">Căn cứ Nghị quyết số 193/2025/QH15 ngày 19/02/2025 của Quốc hội và Quyết định số 659/QĐ-TTg ngày </w:t>
      </w:r>
      <w:r w:rsidRPr="00DB4DF5">
        <w:rPr>
          <w:b/>
          <w:bCs/>
          <w:sz w:val="28"/>
          <w:szCs w:val="28"/>
        </w:rPr>
        <w:t>23/3/2025</w:t>
      </w:r>
      <w:r w:rsidRPr="00DB4DF5">
        <w:rPr>
          <w:sz w:val="28"/>
          <w:szCs w:val="28"/>
        </w:rPr>
        <w:t xml:space="preserve"> của Thủ tướng Chính phủ, Việt Nam cho phép SpaceX thí điểm có kiểm soát triển khai dịch vụ viễn thông vệ tinh LEO trong thời hạn </w:t>
      </w:r>
      <w:r w:rsidRPr="00DB4DF5">
        <w:rPr>
          <w:b/>
          <w:bCs/>
          <w:sz w:val="28"/>
          <w:szCs w:val="28"/>
        </w:rPr>
        <w:t>05 năm, kết thúc trước ngày 01/01/2031.</w:t>
      </w:r>
    </w:p>
    <w:p w14:paraId="039534B2" w14:textId="77777777" w:rsidR="004037EF" w:rsidRPr="00644FDC" w:rsidRDefault="004037EF" w:rsidP="004037EF">
      <w:pPr>
        <w:spacing w:line="360" w:lineRule="auto"/>
        <w:jc w:val="both"/>
        <w:rPr>
          <w:sz w:val="28"/>
          <w:szCs w:val="28"/>
        </w:rPr>
      </w:pPr>
      <w:r w:rsidRPr="00EF5B56">
        <w:rPr>
          <w:bCs/>
          <w:sz w:val="28"/>
          <w:szCs w:val="28"/>
        </w:rPr>
        <w:t>Công ty TNHH Starlink Services Việt Nam</w:t>
      </w:r>
      <w:r w:rsidRPr="00EF5B56">
        <w:rPr>
          <w:sz w:val="28"/>
          <w:szCs w:val="28"/>
        </w:rPr>
        <w:t xml:space="preserve"> </w:t>
      </w:r>
      <w:r>
        <w:rPr>
          <w:sz w:val="28"/>
          <w:szCs w:val="28"/>
        </w:rPr>
        <w:t xml:space="preserve">đã được cấp </w:t>
      </w:r>
      <w:r w:rsidRPr="00644FDC">
        <w:rPr>
          <w:sz w:val="28"/>
          <w:szCs w:val="28"/>
        </w:rPr>
        <w:t xml:space="preserve">phép cung cấp dịch vụ </w:t>
      </w:r>
      <w:r>
        <w:rPr>
          <w:sz w:val="28"/>
          <w:szCs w:val="28"/>
        </w:rPr>
        <w:t>theo đề án thí điểm nhưng cần đáp ứng điều kiện cung cấp dịch vụ</w:t>
      </w:r>
      <w:r w:rsidRPr="00644FDC">
        <w:rPr>
          <w:sz w:val="28"/>
          <w:szCs w:val="28"/>
        </w:rPr>
        <w:t xml:space="preserve"> tại Việt Nam. </w:t>
      </w:r>
    </w:p>
    <w:p w14:paraId="6B122491" w14:textId="36579E8E" w:rsidR="00DB4DF5" w:rsidRPr="00DB4DF5" w:rsidRDefault="00DB4DF5" w:rsidP="002D73C9">
      <w:pPr>
        <w:spacing w:line="360" w:lineRule="auto"/>
        <w:jc w:val="both"/>
        <w:rPr>
          <w:sz w:val="28"/>
          <w:szCs w:val="28"/>
        </w:rPr>
      </w:pPr>
      <w:r w:rsidRPr="00DB4DF5">
        <w:rPr>
          <w:sz w:val="28"/>
          <w:szCs w:val="28"/>
        </w:rPr>
        <w:t>Tổ chức, cá nhân có nhu cầu sử dụng thiết bị đầu cuối vệ tinh</w:t>
      </w:r>
      <w:r w:rsidR="00BC26D0">
        <w:rPr>
          <w:sz w:val="28"/>
          <w:szCs w:val="28"/>
          <w:lang w:val="en-US"/>
        </w:rPr>
        <w:t xml:space="preserve"> starlink</w:t>
      </w:r>
      <w:r w:rsidRPr="00DB4DF5">
        <w:rPr>
          <w:sz w:val="28"/>
          <w:szCs w:val="28"/>
        </w:rPr>
        <w:t xml:space="preserve"> có thể lựa chọn sử dụng sử dụng dịch vụ do </w:t>
      </w:r>
      <w:r w:rsidRPr="00BC26D0">
        <w:rPr>
          <w:bCs/>
          <w:sz w:val="28"/>
          <w:szCs w:val="28"/>
        </w:rPr>
        <w:t>Công ty TNHH Starlink Services Việt Nam cung cấp theo hình thức thuê bao và không phải xin cấp giấy phép sử dụng tần số và thiết bị vô tuyến điện cho thiết bị đầu cuối vệ tinh. Phải sử dụng thiết bị được chứng nhận hợp quy, đã đăng ký dịch vụ với Công ty TNHH Starlink Services Việt Nam</w:t>
      </w:r>
      <w:r w:rsidRPr="00DB4DF5">
        <w:rPr>
          <w:b/>
          <w:bCs/>
          <w:sz w:val="28"/>
          <w:szCs w:val="28"/>
        </w:rPr>
        <w:t xml:space="preserve">. </w:t>
      </w:r>
      <w:r w:rsidRPr="00DB4DF5">
        <w:rPr>
          <w:sz w:val="28"/>
          <w:szCs w:val="28"/>
        </w:rPr>
        <w:t>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p>
    <w:p w14:paraId="71BFB667" w14:textId="77777777" w:rsidR="00BC26D0" w:rsidRPr="00644FDC" w:rsidRDefault="00BC26D0" w:rsidP="002D73C9">
      <w:pPr>
        <w:spacing w:line="360" w:lineRule="auto"/>
        <w:jc w:val="both"/>
        <w:rPr>
          <w:sz w:val="28"/>
          <w:szCs w:val="28"/>
        </w:rPr>
      </w:pPr>
      <w:r w:rsidRPr="00644FDC">
        <w:rPr>
          <w:sz w:val="28"/>
          <w:szCs w:val="28"/>
        </w:rPr>
        <w:t xml:space="preserve">Trường hợp sản xuất, nhập khẩu, mua bán, lắp đặt và sử dụng thiết bị đầu cuối </w:t>
      </w:r>
      <w:r>
        <w:rPr>
          <w:sz w:val="28"/>
          <w:szCs w:val="28"/>
        </w:rPr>
        <w:t xml:space="preserve">vệ tinh tầm thấp </w:t>
      </w:r>
      <w:r w:rsidRPr="00644FDC">
        <w:rPr>
          <w:sz w:val="28"/>
          <w:szCs w:val="28"/>
        </w:rPr>
        <w:t>không đúng quy định sẽ bị phạt tiền từ 70 đến 100 triệu đồng và tịch thu thiết bị.</w:t>
      </w:r>
    </w:p>
    <w:sectPr w:rsidR="00BC26D0" w:rsidRPr="00644FDC" w:rsidSect="00DF3163">
      <w:pgSz w:w="12240" w:h="15840"/>
      <w:pgMar w:top="1135"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2E"/>
    <w:rsid w:val="000906ED"/>
    <w:rsid w:val="001F1C64"/>
    <w:rsid w:val="00220494"/>
    <w:rsid w:val="00280A2E"/>
    <w:rsid w:val="002D73C9"/>
    <w:rsid w:val="00340851"/>
    <w:rsid w:val="004037EF"/>
    <w:rsid w:val="0049623F"/>
    <w:rsid w:val="0051672F"/>
    <w:rsid w:val="005C57B0"/>
    <w:rsid w:val="005D4DE5"/>
    <w:rsid w:val="006A6AF9"/>
    <w:rsid w:val="00744FD7"/>
    <w:rsid w:val="009F7C83"/>
    <w:rsid w:val="00A8309A"/>
    <w:rsid w:val="00B86E69"/>
    <w:rsid w:val="00BC26D0"/>
    <w:rsid w:val="00C2663A"/>
    <w:rsid w:val="00DB4DF5"/>
    <w:rsid w:val="00DB675E"/>
    <w:rsid w:val="00DC5761"/>
    <w:rsid w:val="00DF3163"/>
    <w:rsid w:val="00E42BCA"/>
    <w:rsid w:val="00F4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7BF1"/>
  <w15:chartTrackingRefBased/>
  <w15:docId w15:val="{A482BF85-7D92-4673-B3FA-2DA6C60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2E"/>
    <w:pPr>
      <w:spacing w:after="0" w:line="240" w:lineRule="auto"/>
    </w:pPr>
    <w:rPr>
      <w:rFonts w:ascii="Times New Roman" w:eastAsia="Times New Roman" w:hAnsi="Times New Roman" w:cs="Times New Roman"/>
      <w:sz w:val="26"/>
      <w:szCs w:val="26"/>
      <w:lang w:val="vi-VN" w:eastAsia="vi-VN"/>
    </w:rPr>
  </w:style>
  <w:style w:type="paragraph" w:styleId="Heading1">
    <w:name w:val="heading 1"/>
    <w:basedOn w:val="Normal"/>
    <w:link w:val="Heading1Char"/>
    <w:uiPriority w:val="9"/>
    <w:qFormat/>
    <w:rsid w:val="00280A2E"/>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280A2E"/>
    <w:pPr>
      <w:spacing w:before="100" w:beforeAutospacing="1" w:after="100" w:afterAutospacing="1"/>
      <w:outlineLvl w:val="1"/>
    </w:pPr>
    <w:rPr>
      <w:b/>
      <w:bCs/>
      <w:sz w:val="36"/>
      <w:szCs w:val="36"/>
      <w:lang w:val="en-US" w:eastAsia="en-US"/>
    </w:rPr>
  </w:style>
  <w:style w:type="paragraph" w:styleId="Heading3">
    <w:name w:val="heading 3"/>
    <w:basedOn w:val="Normal"/>
    <w:link w:val="Heading3Char"/>
    <w:uiPriority w:val="9"/>
    <w:qFormat/>
    <w:rsid w:val="00280A2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0A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0A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0A2E"/>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8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HP13</dc:creator>
  <cp:keywords/>
  <dc:description/>
  <cp:lastModifiedBy>Windows 11</cp:lastModifiedBy>
  <cp:revision>10</cp:revision>
  <dcterms:created xsi:type="dcterms:W3CDTF">2026-06-10T08:49:00Z</dcterms:created>
  <dcterms:modified xsi:type="dcterms:W3CDTF">2026-06-25T03:02:00Z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2026-06-10T07:52:10Z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e934aa60-c18c-4653-a876-ba413b97c78d</vt:lpwstr>
  </property>
  <property fmtid="{D5CDD505-2E9C-101B-9397-08002B2CF9AE}" pid="7" name="MSIP_Label_defa4170-0d19-0005-0004-bc88714345d2_ActionId">
    <vt:lpwstr>4d469503-93cc-4bfc-b93c-e974f618cc0a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